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57" w:rsidRDefault="00A86857" w:rsidP="00A86857">
      <w:pPr>
        <w:jc w:val="center"/>
        <w:rPr>
          <w:b/>
          <w:bCs/>
        </w:rPr>
      </w:pPr>
      <w:r>
        <w:rPr>
          <w:b/>
          <w:bCs/>
        </w:rPr>
        <w:t>ВОПРОСЫ</w:t>
      </w:r>
    </w:p>
    <w:p w:rsidR="00A86857" w:rsidRDefault="00A86857" w:rsidP="00A86857">
      <w:pPr>
        <w:jc w:val="center"/>
      </w:pPr>
      <w:r>
        <w:rPr>
          <w:b/>
          <w:bCs/>
        </w:rPr>
        <w:t>для подготовки студентов к тестированию по дисциплине "Безопасность жизнедеятельности"</w:t>
      </w:r>
    </w:p>
    <w:p w:rsidR="00A86857" w:rsidRDefault="00A86857" w:rsidP="00A86857">
      <w:pPr>
        <w:jc w:val="center"/>
      </w:pPr>
    </w:p>
    <w:p w:rsidR="00A86857" w:rsidRDefault="00A86857" w:rsidP="00A86857">
      <w:r>
        <w:t>Тема 7. "Начальная военная подготовка"</w:t>
      </w:r>
    </w:p>
    <w:p w:rsidR="00077D14" w:rsidRDefault="00077D14" w:rsidP="00077D14"/>
    <w:p w:rsidR="00A86857" w:rsidRDefault="00A86857" w:rsidP="00A86857"/>
    <w:p w:rsidR="007614B9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Биологические средства, составляющие основу поражающего действия биологического оружия, обширная группа биологических агентов, не имеющих клеточной структуры, способных развиваться и размножаться только в живых клетках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 каких случаях нет необходимости оказывать первую помощь (Приказ Минздравсоцразвития России от 04.05.2012 N 477</w:t>
      </w:r>
      <w:proofErr w:type="gramStart"/>
      <w:r w:rsidRPr="00A86857">
        <w:t>н )</w:t>
      </w:r>
      <w:proofErr w:type="gramEnd"/>
      <w:r w:rsidRPr="00A86857">
        <w:t>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 каком году впервые были утверждены основные положения Военной доктрины России?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 каком нормативно-правовом акте не упоминается мероприятия по оказание первой помощи?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Во время грозы вы оказались в поле, в лесу, на открытой местности. Что нужно сделать, чтоб уменьшить вероятность поражения молнией?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Военная доктрина Российской Федерации является: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Военно-морской флот - это: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Вооруженные силы Российской Федерации - это: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Гопкалитовый патрон в комплекте с противогазом защищает от: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День защитника Отечества впервые установлен в ознаменование: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Из приведенных вариантов ответов выберите тот, который определяет максимальное время наложения жгута зимой: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 боевым токсичным химическим веществам относятся: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 младшим офицерам относятся: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Какие войска не входят в состав Вооруженных сил Российской Федерации?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Какие мероприятия проводятся по сердечно-легочной реанимации до появления признаков жизни?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Какие недопустимые действия по термическом ожоге при любой степени?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Каким нормативно-правовым документом введен в действие Строевой устав Вооруженных сил Российской Федерации?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Каким оружием оснащен дневальный по роте?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Какое воинское звание относится к солдатам?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Какое воинское звание соответствует старшему офицеру?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Какое положение не входит в перечень мероприятий по оказанию первой помощи (Приказ Минздравсоцразвития России от 04.05.2012 N 477</w:t>
      </w:r>
      <w:proofErr w:type="gramStart"/>
      <w:r w:rsidRPr="00A86857">
        <w:t>н )</w:t>
      </w:r>
      <w:proofErr w:type="gramEnd"/>
      <w:r w:rsidRPr="00A86857">
        <w:t>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Какой из перечисленных уставов относятся к общевоинским уставам Вооруженных сил Российской Федерации: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Какой поражающий фактор не оказывает на человека непосредственного воздействия?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Какой тип противогаза защищает от воздействия любой вредной примеси в воздухе, а также позволяет осуществлять жизнедеятельность в условиях недостатка кислорода?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Какой устав Вооруженных сил определяет строевые приемы и движения без оружия и с оружием: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Какую информацию необходимо указывать в записке, прикрепляемой к кровоостанавливающему жгуту?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Когда были созданы Вооруженные силы Российской Федерации?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На чём основываются взаимоотношения между военнослужащими?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Название пистолета ПМ в ВС РФ означает: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Назовите единицу измерения дозы облучения</w:t>
      </w:r>
      <w:r w:rsidRPr="00CD5292">
        <w:t>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Назовите степень ожога, если на коже пострадавшего появились пузыри</w:t>
      </w:r>
      <w:r w:rsidRPr="00CD5292">
        <w:t>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lastRenderedPageBreak/>
        <w:t>Назовите часть противогаза, в которой происходит очистка воздуха</w:t>
      </w:r>
      <w:r w:rsidRPr="00CD5292">
        <w:t>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Назовите, в каком году произошла авария на Чернобыльской АЭС</w:t>
      </w:r>
      <w:r w:rsidRPr="00CD5292">
        <w:t>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Непосредственное руководство Гражданской Обороной осуществляет</w:t>
      </w:r>
      <w:r w:rsidRPr="00CD5292">
        <w:t>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 чем гласит «правило ладони» измерения площади ожоговой поверхности?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Оборона – это: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Оказавшись в зоне химического заражения, вы почувствовали запах горького миндаля. Какое это ОВ?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Определите категорию лиц, на которую не распространяются действия Строевого устава Вооруженных сил Российской Федерации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Оружие массового поражения, действие которого основано на внутриядерной энергии, мгновенно выделяющейся при взрыве, называют: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Основное средство нанесения ядерных ударов: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Основным поражающим фактором ядерного взрыва является: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При какой степени ожога появляется только пигментация (легкое покраснение)?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При каком виде ядерного взрыва отсутствует световое излучение, как поражающий фактор?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При каком проценте ожоговая болезнь развивается у взрослого человека?</w:t>
      </w:r>
    </w:p>
    <w:p w:rsidR="00A86857" w:rsidRDefault="00A86857" w:rsidP="00077D14">
      <w:pPr>
        <w:pStyle w:val="a3"/>
        <w:numPr>
          <w:ilvl w:val="0"/>
          <w:numId w:val="4"/>
        </w:numPr>
        <w:ind w:left="284"/>
      </w:pPr>
      <w:r w:rsidRPr="00A86857">
        <w:t>При каком проценте ожоговая болезнь развивается у ребёнка и пожилого человека?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При оказании первой медицинской помощи пострадавшему в случае артериального кровотечения в первую очередь необходимо использовать: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Применяя «правила девяток», определите площадь поражения огнем одной руки и обоих ног: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Применяя «правила девяток», определите площадь поражения огнем одной руки и одной ноги: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Прицельная дальность стрельбы автомата АКМ составляет: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Радиус разрыва убойных осколков при взрыве гранаты РГД–5 составляет: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Руководство Вооруженными силами Российской Федера¬ции осуществляет: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Сколько патронов вмещается в магазин АКМ?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Современный бой - это: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Степень подготовленности государства к защите от агрессии называется?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Стрелковое оружие и боеприпасы в подразделениях хранятся: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Строем называется: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Чем вооружается наряд по роте?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Чем может быть вызвана эритема?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Чем отличается противогаз ГП-5 от общевойскового?</w:t>
      </w:r>
    </w:p>
    <w:p w:rsidR="00CD5292" w:rsidRDefault="001D043E" w:rsidP="00077D14">
      <w:pPr>
        <w:pStyle w:val="a3"/>
        <w:numPr>
          <w:ilvl w:val="0"/>
          <w:numId w:val="4"/>
        </w:numPr>
        <w:ind w:left="284"/>
      </w:pPr>
      <w:r>
        <w:t>Чем отличается противогаз ГП</w:t>
      </w:r>
      <w:bookmarkStart w:id="0" w:name="_GoBack"/>
      <w:bookmarkEnd w:id="0"/>
      <w:r w:rsidR="00CD5292" w:rsidRPr="00CD5292">
        <w:t>-7 от ГП-7В?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Через какое время после ядерного взрыва, уровень радиации уменьшится в 10 раз?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Через какое время после ядерного взрыва, уровень радиации уменьшится в 100 раз?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Что необходимо провести для обеззараживания одежды и предметов от бактериальных средств?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Что необходимо провести для обеззараживания одежды и предметов от радиоактивных веществ?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Что относится к индивидуальным средствам защиты органов дыхания?</w:t>
      </w:r>
    </w:p>
    <w:p w:rsidR="00CD5292" w:rsidRDefault="00CD5292" w:rsidP="00077D14">
      <w:pPr>
        <w:pStyle w:val="a3"/>
        <w:numPr>
          <w:ilvl w:val="0"/>
          <w:numId w:val="4"/>
        </w:numPr>
        <w:ind w:left="284"/>
      </w:pPr>
      <w:r w:rsidRPr="00CD5292">
        <w:t>Что такое дезактивация?</w:t>
      </w:r>
    </w:p>
    <w:sectPr w:rsidR="00CD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3CC"/>
    <w:multiLevelType w:val="hybridMultilevel"/>
    <w:tmpl w:val="CA96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19E6"/>
    <w:multiLevelType w:val="hybridMultilevel"/>
    <w:tmpl w:val="C6B0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63B65"/>
    <w:multiLevelType w:val="hybridMultilevel"/>
    <w:tmpl w:val="5362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6DA9"/>
    <w:multiLevelType w:val="hybridMultilevel"/>
    <w:tmpl w:val="6CAE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8C"/>
    <w:rsid w:val="00077D14"/>
    <w:rsid w:val="001D043E"/>
    <w:rsid w:val="00291B8C"/>
    <w:rsid w:val="007614B9"/>
    <w:rsid w:val="00A86857"/>
    <w:rsid w:val="00CD5292"/>
    <w:rsid w:val="00D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6BA3-7095-4B51-AD52-93A8B2C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Беспалов</dc:creator>
  <cp:keywords/>
  <dc:description/>
  <cp:lastModifiedBy>User</cp:lastModifiedBy>
  <cp:revision>3</cp:revision>
  <dcterms:created xsi:type="dcterms:W3CDTF">2024-02-08T04:17:00Z</dcterms:created>
  <dcterms:modified xsi:type="dcterms:W3CDTF">2024-05-10T04:20:00Z</dcterms:modified>
</cp:coreProperties>
</file>