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3F" w:rsidRPr="00C4423F" w:rsidRDefault="00C4423F" w:rsidP="00C4423F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t>Безопасность в чрезвычайных ситуациях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№6.2-1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t>Приемы оказания первой помощи пострадавшим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7330"/>
      </w:tblGrid>
      <w:tr w:rsidR="00C4423F" w:rsidRPr="00C4423F" w:rsidTr="00C4423F">
        <w:trPr>
          <w:tblCellSpacing w:w="15" w:type="dxa"/>
        </w:trPr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divId w:val="1832139135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В соответствии с межгосударственным стандартом (ГОСТ 12.4.026-2015) какое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цветографическое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изображение (знак) должно быть изображено на месте расположения аптечки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белый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регламентируется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крест на белом фоне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синий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ст в кр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асном круге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Какого вида аптечек первой помощи не существует (Приказ Минздравсоцразвития России от 05.03.2011 N 169н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техническая;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бытовые;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автомобильные;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офисные;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Дополните фразу: "Первая помощь – это вид помощи, оказываемый лицами ..."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имеющими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высшее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имеющими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прошедшие курсы повышения квалификации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медицинское образование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При каком проценте ожоговая болезнь развивается у взрослого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Кому оказывается экстренная психологическая помощь на месте ЧС: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пострадавшим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 следствие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ЧС;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спасателям, не работающих на месте ЧС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всем перечисленным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руководителям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регионов или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населённых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пунктов;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Какие мероприятия по восстановлению проходимости дыхательных путей и определению признаков жизни у пострадавшего утверждены 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запрокидывание головы с подъемом подбородка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выдвижение нижней челюсти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кровообращения, проверка пульса на магистральных артериях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дыхания с помощью слуха, зрения и осязания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При какой степени ожога появляется только пигментация (легкое покраснение)?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8.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Какие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виды ожогов не выявлены (по поражающему признаку)?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термический;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физический;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лучевой;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световой;</w:t>
            </w:r>
          </w:p>
          <w:p w:rsidR="00C4423F" w:rsidRPr="00C4423F" w:rsidRDefault="006B3D15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</w:t>
            </w:r>
            <w:r w:rsidR="00C4423F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ким веществом (при химическом ожоге) необходимо нейтрализовать кислоту?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слабым раствором пищевой соды;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нитроглицерином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йодом;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уксусной кислотой;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водно-солевым раствором;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О чем гласит «правило ладони» измерения площади ожоговой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перечисленное;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повреждение ладони приводит к ожоговой болезни;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ладонь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1/10 от всей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конечностей;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ладони не входит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расчета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</w:t>
            </w:r>
            <w:r w:rsidR="006B3D15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ни примерно равна 1%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11. С каких действий начинается мероприятия по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оказанию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первой помощи пострадавшему?</w:t>
            </w:r>
          </w:p>
        </w:tc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жизни и здоровья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признаков жизни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В каком нормативно-правовом акте не упоминается мероприятия по оказание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основах охраны здоровья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образовании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 дорожного движения"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полиции"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При каком проценте ожоговая болезнь развивается у ребёнка и пожилого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Применяя «правила девяток», определите площадь поражения огнем одной руки и одной ноги: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9%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27%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18%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19%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Чем может быть вызвана эритема?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ожогом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отморожением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нет правильного ответа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отравлением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В каких случаях нет необходимости оказывать первую помощь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Травмы различных областей тела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Отсутствие сознания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Остановка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 сознании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Наружные кровотечения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Какое положение не входит в перечень мероприятий по оказанию первой помощи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экологии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оценка количества 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Какие недопустимые действия по термическом ожоге при любой степени?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 варианты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лейкопластыря на рану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Обработка жиросодержащими препаратами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тугой повязки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Промывание водой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 проявляется симптомом «кошачьего зрачка»?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полумраке;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попадании света зрачок не меняется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сужен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надавливании на глаз зрачок принимает узкую форму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Какие мероприятия проводятся по сердечно-легочной реанимации до появления признаков жизни?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с использованием устройства для искусственного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 носу"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ко рту"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давление руками на грудину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 </w:t>
            </w:r>
          </w:p>
        </w:tc>
      </w:tr>
    </w:tbl>
    <w:p w:rsidR="00C4423F" w:rsidRPr="00C4423F" w:rsidRDefault="00C4423F" w:rsidP="00C4423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4423F">
        <w:rPr>
          <w:rFonts w:eastAsia="Times New Roman"/>
          <w:sz w:val="24"/>
          <w:szCs w:val="24"/>
          <w:lang w:eastAsia="ru-RU"/>
        </w:rPr>
        <w:lastRenderedPageBreak/>
        <w:br w:type="page"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№6.2-2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t>Приемы оказания первой помощи пострадавшим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7330"/>
      </w:tblGrid>
      <w:tr w:rsidR="00C4423F" w:rsidRPr="00C4423F" w:rsidTr="00C4423F">
        <w:trPr>
          <w:tblCellSpacing w:w="15" w:type="dxa"/>
        </w:trPr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divId w:val="335110903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С каких действий начинается мероприятия по </w:t>
            </w:r>
            <w:r w:rsidR="006B3D1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оказанию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первой помощи пострадавшему?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жизни и здоровья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признаков жизни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Какое положение не входит в перечень мероприятий по оказанию первой помощи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экологии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оценка количества 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веществом (при химическом ожоге) необходимо нейтрализовать кислоту?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водно-солевым раствором;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слабым раствором пищевой соды;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йодом;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нитроглицерином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уксусной кислотой;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Подберите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термин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к определению: "комплекс мероприятий, направленных на поддержание и (или) восстановление здоровья и включающих в себя предоставление медицинских услуг"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Первая медицинская помощь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Первая помощь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Медицинская услуга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Медицинская помощь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Санитарная помощь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Какие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виды ожогов не выявлены (по поражающему признаку)?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световой;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физический;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лучевой;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термический;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Применяя «правила девяток», определите площадь поражения огнем одной руки и одной ноги: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19%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27%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18%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9%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В каких случаях нет необходимости оказывать первую помощь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Травмы различных областей тела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Отсутствие сознания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Наружные кровотечения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 сознании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Остановка дыхания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При какой степени ожога появляется только пигментация (легкое покраснение)?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3А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Кому оказывается экстренная психологическая помощь на месте ЧС: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спасателям, не работающих на месте ЧС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всем перечисленным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пострадавшим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 следствие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ЧС;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руководителям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регионов или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населённых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пунктов;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Каких медицинских средств отсутствуют в аптечках?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Шины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средства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проведения сердечно-легочной реанимации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изделия медицинского назначения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временной остановки наружного кровотечения и перевязки ран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11. В каком нормативно-правовом акте не упоминается мероприятия по оказание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полиции"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основах охраны здоровья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 дорожного движения"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образовании в Российской Федерации"</w:t>
            </w:r>
          </w:p>
        </w:tc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12. Какие мероприятия проводятся по сердечно-легочной реанимации до появления признаков жизни?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 носу"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с использованием устройства для искусственного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давление руками на грудину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ко рту"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Дополните фразу: "Первая помощь – это вид помощи, оказываемый лицами ..."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имеющими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высшее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прошедшие курсы повышения квалификации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имеющими медицинское образование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При каком проценте ожоговая болезнь развивается у взрослого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Какого вида аптечек первой помощи не существует (Приказ Минздравсоцразвития России от 05.03.2011 N 169н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офисные;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бытовые;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автомобильные;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техническая;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О чем гласит «правило ладони» измерения площади ожоговой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ладонь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1/10 от всей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конечностей;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перечисленное;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ладони не входит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расчета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</w:t>
            </w:r>
            <w:r w:rsidR="006B3D15">
              <w:rPr>
                <w:rFonts w:eastAsia="Times New Roman"/>
                <w:sz w:val="16"/>
                <w:szCs w:val="16"/>
                <w:lang w:eastAsia="ru-RU"/>
              </w:rPr>
              <w:t>ладони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примерно равна 1%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повреждение ладони приводит к ожоговой болезни;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Какие недопустимые действия по термическом ожоге при любой степени?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Промывание водой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 варианты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тугой повязки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Обработка жиросодержащими препаратами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лейкопластыря на рану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Чем может быть вызвана эритема?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ожогом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отморожением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нет правильного ответа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отравлением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 проявляется симптомом «кошачьего зрачка»?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попадании света зрачок не меняется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сужен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надавливании на глаз зрачок принимает узкую форму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полумраке;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20. В соответствии с межгосударственным стандартом (ГОСТ 12.4.026-2015) какое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цветографическое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изображение (знак) должно быть изображено на месте расположения аптечки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синий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крест на белом фоне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регламентируется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ст в кр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асном круге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белый крест на зеленом квадрате </w:t>
            </w:r>
          </w:p>
        </w:tc>
      </w:tr>
    </w:tbl>
    <w:p w:rsidR="00C4423F" w:rsidRPr="00C4423F" w:rsidRDefault="00C4423F" w:rsidP="00C4423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4423F">
        <w:rPr>
          <w:rFonts w:eastAsia="Times New Roman"/>
          <w:sz w:val="24"/>
          <w:szCs w:val="24"/>
          <w:lang w:eastAsia="ru-RU"/>
        </w:rPr>
        <w:lastRenderedPageBreak/>
        <w:br w:type="page"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№6.2-3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t>Приемы оказания первой помощи пострадавшим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7330"/>
      </w:tblGrid>
      <w:tr w:rsidR="00C4423F" w:rsidRPr="00C4423F" w:rsidTr="00C4423F">
        <w:trPr>
          <w:tblCellSpacing w:w="15" w:type="dxa"/>
        </w:trPr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divId w:val="820656670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Чем может быть вызвана эритема?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отморожением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нет правильного ответа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отравлением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ожогом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В каком нормативно-правовом акте не упоминается мероприятия по оказание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основах охраны здоровья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образовании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полиции"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 дорожного движения"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Каких медицинских средств отсутствуют в аптечках?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средства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временной остановки наружного кровотечения и перевязки ран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проведения сердечно-легочной реанимации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Шины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изделия медицинского назначения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В каких случаях нет необходимости оказывать первую помощь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Наружные кровотечения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Отсутствие сознания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 сознании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Остановка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Травмы различных областей тела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Какие недопустимые действия по термическом ожоге при любой степени?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тугой повязки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Промывание водой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 варианты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Обработка жиросодержащими препаратами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лейкопластыря на рану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О чем гласит «правило ладони» измерения площади ожоговой </w:t>
            </w:r>
            <w:r w:rsidR="006B3D15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перечисленное;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ладони не входит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расчета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ладонь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1/10 от всей </w:t>
            </w:r>
            <w:r w:rsidR="006B3D15" w:rsidRPr="00C4423F">
              <w:rPr>
                <w:rFonts w:eastAsia="Times New Roman"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конечностей;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повреждение ладони приводит к ожоговой болезни;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</w:t>
            </w:r>
            <w:r w:rsidR="006B3D15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ни примерно равна 1%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Какие мероприятия по восстановлению проходимости дыхательных путей и определению признаков жизни у пострадавшего утверждены 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дыхания с помощью слуха, зрения и осязания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кровообращения, проверка пульса на магистральных артериях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выдвижение нижней челюсти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запрокидывание головы с подъемом подбородка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Применяя «правила девяток», определите площадь поражения огнем одной руки и одной ноги: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9%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19%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27%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18%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Кому оказывается экстренная психологическая помощь на месте ЧС: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всем перечисленным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руководителям </w:t>
            </w:r>
            <w:proofErr w:type="spell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пострадавщих</w:t>
            </w:r>
            <w:proofErr w:type="spell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регионов или </w:t>
            </w:r>
            <w:proofErr w:type="spell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наслеленных</w:t>
            </w:r>
            <w:proofErr w:type="spell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пунктов;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пострадавшим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 следствие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ЧС;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спасателям, не работающих на месте ЧС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10. При какой степени ожога появляется только пигментация (легкое покраснение)?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Какое положение не входит в перечень мероприятий по оказанию первой помощи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оценка количества 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экологии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При каком проценте ожоговая болезнь развивается у взрослого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30%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13. С каких действий начинается мероприятия по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оказнию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первой помощи пострадавшему?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жизни и здоровья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признаков жизни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При каком проценте ожоговая болезнь развивается у ребёнка и пожилого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15%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 проявляется симптомом «кошачьего зрачка»?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сужен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попадании света зрачок не меняется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надавливании на глаз зрачок принимает узкую форму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полумраке;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16.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Какие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виды ожогов не выявлены (по поражающему признаку)?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физический;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лучевой;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световой;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термический;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В соответствии с межгосударственным стандартом (ГОСТ 12.4.026-2015) какое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цветографическое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изображение (знак) должно быть изображено на месте расположения аптечки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регламентируется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крест на белом фоне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ст в кр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асном круге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белый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синий крест на зеленом квадрате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Дополните фразу: "Первая помощь – это вид помощи, оказываемый лицами ..."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имеющими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прошедшие курсы повышения квалификации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высшее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медицинское образование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Какого вида аптечек первой помощи не существует (Приказ Минздравсоцразвития России от 05.03.2011 N 169н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офисные;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автомобильные;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бытовые;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техническая;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Какие мероприятия проводятся по сердечно-легочной реанимации до появления признаков жизни?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ко рту"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 носу"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с использованием устройства для искусственного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давление руками на грудину пострадавшего </w:t>
            </w:r>
          </w:p>
        </w:tc>
      </w:tr>
    </w:tbl>
    <w:p w:rsidR="00C4423F" w:rsidRPr="00C4423F" w:rsidRDefault="00C4423F" w:rsidP="00C4423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4423F">
        <w:rPr>
          <w:rFonts w:eastAsia="Times New Roman"/>
          <w:sz w:val="24"/>
          <w:szCs w:val="24"/>
          <w:lang w:eastAsia="ru-RU"/>
        </w:rPr>
        <w:lastRenderedPageBreak/>
        <w:br w:type="page"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№6.2-4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t>Приемы оказания первой помощи пострадавшим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7330"/>
      </w:tblGrid>
      <w:tr w:rsidR="00C4423F" w:rsidRPr="00C4423F" w:rsidTr="00C4423F">
        <w:trPr>
          <w:tblCellSpacing w:w="15" w:type="dxa"/>
        </w:trPr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divId w:val="338316639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1. О чем гласит «правило ладони» измерения площади ожоговой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</w:t>
            </w:r>
            <w:r w:rsidR="00BB637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ни примерно равна 1%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ладонь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1/10 от всей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конечностей;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ладони не входит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расчета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повреждение ладони приводит к ожоговой болезни;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перечисленное;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При каком проценте ожоговая болезнь развивается у ребёнка и пожилого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3. В соответствии с межгосударственным стандартом (ГОСТ 12.4.026-2015) какое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цветографическое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изображение (знак) должно быть изображено на месте расположения аптечки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ст в кр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асном круге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белый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регламентируется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синий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крест на белом фоне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Каких медицинских средств отсутствуют в аптечках?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Шины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проведения сердечно-легочной реанимации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средства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временной остановки наружного кровотечения и перевязки ран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изделия медицинского назначения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Какого вида аптечек первой помощи не существует (Приказ Минздравсоцразвития России от 05.03.2011 N 169н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автомобильные;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офисные;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бытовые;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техническая;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При каком проценте ожоговая болезнь развивается у взрослого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Какие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виды ожогов не выявлены (по поражающему признаку)?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термический;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лучевой;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световой;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физический;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Какие мероприятия проводятся по сердечно-легочной реанимации до появления признаков жизни?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давление руками на грудину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с использованием устройства для искусственного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ко рту"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 носу"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В каком нормативно-правовом акте не упоминается мероприятия по оказание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полиции"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основах охраны здоровья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образовании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 дорожного движения"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 Какие мероприятия по восстановлению проходимости дыхательных путей и определению признаков жизни у пострадавшего утверждены 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выдвижение нижней челюсти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дыхания с помощью слуха, зрения и осязания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кровообращения, проверка пульса на магистральных артериях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запрокидывание головы с подъемом подбородка </w:t>
            </w:r>
          </w:p>
        </w:tc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11. Какие недопустимые действия по термическом ожоге при любой степени?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Обработка жиросодержащими препаратами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лейкопластыря на рану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Промывание водой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тугой повязки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 варианты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Кому оказывается экстренная психологическая помощь на месте ЧС: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руководителям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регионов или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населённых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пунктов;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спасателям, не работающих на месте ЧС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всем перечисленным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пострадавшим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 следствие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ЧС;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При какой степени ожога появляется только пигментация (легкое покраснение)?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Какое положение не входит в перечень мероприятий по оказанию первой помощи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оценка количества 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экологии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Применяя «правила девяток», определите площадь поражения огнем одной руки и одной ноги: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19%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18%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27%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9%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Дополните фразу: "Первая помощь – это вид помощи, оказываемый лицами ..."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имеющими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высшее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прошедшие курсы повышения квалификации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17. Подберите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термин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к определению: "комплекс мероприятий, направленных на поддержание и (или) восстановление здоровья и включающих в себя предоставление медицинских услуг"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Первая медицинская помощь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Первая помощь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Медицинская помощь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Санитарная помощь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Медицинская услуга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18.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веществом (при химическом ожоге) необходимо нейтрализовать кислоту?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уксусной кислотой;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нитроглицерином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йодом;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слабым раствором пищевой соды;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водно-солевым раствором;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Чем может быть вызвана эритема?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отморожением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отравлением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ожогом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нет правильного ответа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 проявляется симптомом «кошачьего зрачка»?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попадании света зрачок не меняется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надавливании на глаз зрачок принимает узкую форму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полумраке;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сужен при попадании света; </w:t>
            </w:r>
          </w:p>
        </w:tc>
      </w:tr>
    </w:tbl>
    <w:p w:rsidR="00C4423F" w:rsidRPr="00C4423F" w:rsidRDefault="00C4423F" w:rsidP="00C4423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4423F">
        <w:rPr>
          <w:rFonts w:eastAsia="Times New Roman"/>
          <w:sz w:val="24"/>
          <w:szCs w:val="24"/>
          <w:lang w:eastAsia="ru-RU"/>
        </w:rPr>
        <w:lastRenderedPageBreak/>
        <w:br w:type="page"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№6.2-5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t>Приемы оказания первой помощи пострадавшим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7330"/>
      </w:tblGrid>
      <w:tr w:rsidR="00C4423F" w:rsidRPr="00C4423F" w:rsidTr="00C4423F">
        <w:trPr>
          <w:tblCellSpacing w:w="15" w:type="dxa"/>
        </w:trPr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divId w:val="1663856111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 проявляется симптомом «кошачьего зрачка»?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надавливании на глаз зрачок принимает узкую форму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полумраке;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сужен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попадании света зрачок не меняется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Какие мероприятия проводятся по сердечно-легочной реанимации до появления признаков жизни?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ко рту"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с использованием устройства для искусственного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 носу"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давление руками на грудину пострадавшего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При каком проценте ожоговая болезнь развивается у ребёнка и пожилого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15%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4. Подберите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термин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к определению: "комплекс мероприятий, направленных на поддержание и (или) восстановление здоровья и включающих в себя предоставление медицинских услуг"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Медицинская услуга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Санитарная помощь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Первая медицинская помощь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Первая помощь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Медицинская помощь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5.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Какие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виды ожогов не выявлены (по поражающему признаку)?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световой;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лучевой;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физический;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термический;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6. С каких действий начинается мероприятия по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оказнию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первой помощи пострадавшему?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признаков жизни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жизни и здоровья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 Какое положение не входит в перечень мероприятий по оказанию первой помощи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экологии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оценка количества 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Какие недопустимые действия по термическом ожоге при любой степени?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Обработка жиросодержащими препаратами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 варианты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тугой повязки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Промывание водой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лейкопластыря на рану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Дополните фразу: "Первая помощь – это вид помощи, оказываемый лицами ..."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имеющими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высшее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прошедшие курсы повышения квалификации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В соответствии с межгосударственным стандартом (ГОСТ 12.4.026-2015) какое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цветографическое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изображение (знак) должно быть изображено на месте расположения аптечки первой помощи?</w:t>
            </w:r>
          </w:p>
        </w:tc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ст в кр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асном круге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крест на белом фоне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синий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белый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регламентируется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При каком проценте ожоговая болезнь развивается у взрослого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Чем может быть вызвана эритема?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ожогом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отморожением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нет правильного ответа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отравлением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Какие мероприятия по восстановлению проходимости дыхательных путей и определению признаков жизни у пострадавшего утверждены 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кровообращения, проверка пульса на магистральных артериях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запрокидывание головы с подъемом подбородка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выдвижение нижней челюсти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дыхания с помощью слуха, зрения и осязания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 При какой степени ожога появляется только пигментация (легкое покраснение)?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15.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веществом (при химическом ожоге) необходимо нейтрализовать кислоту?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йодом;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уксусной кислотой;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водно-солевым раствором;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нитроглицерином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слабым раствором пищевой соды;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Каких медицинских средств отсутствуют в аптечках?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средства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проведения сердечно-легочной реанимации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изделия медицинского назначения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Шины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временной остановки наружного кровотечения и перевязки ран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В каких случаях нет необходимости оказывать первую помощь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Остановка дыхания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Наружные кровотечения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Отсутствие сознания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Травмы различных областей тела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 сознании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В каком нормативно-правовом акте не упоминается мероприятия по оказание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образовании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основах охраны здоровья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полиции"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 дорожного движения"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19. О чем гласит «правило ладони» измерения площади ожоговой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повреждение ладони приводит к ожоговой болезни;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</w:t>
            </w:r>
            <w:r w:rsidR="00BB637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ни примерно равна 1%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перечисленное;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ладони не входит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расчета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лад</w:t>
            </w:r>
            <w:r w:rsidR="00BB637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нь 1/10 от всей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конечностей;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Какого вида аптечек первой помощи не существует (Приказ Минздравсоцразвития России от 05.03.2011 N 169н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техническая;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автомобильные;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бытовые;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офисные; </w:t>
            </w:r>
          </w:p>
        </w:tc>
      </w:tr>
    </w:tbl>
    <w:p w:rsidR="00C4423F" w:rsidRPr="00C4423F" w:rsidRDefault="00C4423F" w:rsidP="00C4423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4423F">
        <w:rPr>
          <w:rFonts w:eastAsia="Times New Roman"/>
          <w:sz w:val="24"/>
          <w:szCs w:val="24"/>
          <w:lang w:eastAsia="ru-RU"/>
        </w:rPr>
        <w:lastRenderedPageBreak/>
        <w:br w:type="page"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Безопасность в чрезвычайных ситуациях</w:t>
      </w:r>
      <w:bookmarkStart w:id="0" w:name="_GoBack"/>
      <w:bookmarkEnd w:id="0"/>
      <w:r w:rsidRPr="00C4423F">
        <w:rPr>
          <w:rFonts w:eastAsia="Times New Roman"/>
          <w:b/>
          <w:bCs/>
          <w:sz w:val="24"/>
          <w:szCs w:val="24"/>
          <w:lang w:eastAsia="ru-RU"/>
        </w:rPr>
        <w:br/>
        <w:t>Контрольный тест №6.2-6</w:t>
      </w:r>
      <w:r w:rsidRPr="00C4423F">
        <w:rPr>
          <w:rFonts w:eastAsia="Times New Roman"/>
          <w:b/>
          <w:bCs/>
          <w:sz w:val="24"/>
          <w:szCs w:val="24"/>
          <w:lang w:eastAsia="ru-RU"/>
        </w:rPr>
        <w:br/>
      </w:r>
      <w:r w:rsidRPr="00C4423F">
        <w:rPr>
          <w:rFonts w:eastAsia="Times New Roman"/>
          <w:b/>
          <w:bCs/>
          <w:i/>
          <w:iCs/>
          <w:sz w:val="24"/>
          <w:szCs w:val="24"/>
          <w:lang w:eastAsia="ru-RU"/>
        </w:rPr>
        <w:t>Приемы оказания первой помощи пострадавшим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7330"/>
      </w:tblGrid>
      <w:tr w:rsidR="00C4423F" w:rsidRPr="00C4423F" w:rsidTr="00C4423F">
        <w:trPr>
          <w:tblCellSpacing w:w="15" w:type="dxa"/>
        </w:trPr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divId w:val="132716140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 Какое положение не входит в перечень мероприятий по оказанию первой помощи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оценка количества 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угрожающих факторов для собственной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жизни и здоровья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перемещение пострадавшего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устранение угрожающих факторов для экологии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 Дополните фразу: "Первая помощь – это вид помощи, оказываемый лицами ..."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имеющими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прошедшие курсы повышения квалификации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имеющими высшее медицинское образование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имеющими медицинское образование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 В каких случаях нет необходимости оказывать первую помощь (Приказ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Наружные кровотечения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 сознании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Отсутствие сознания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Остановка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Травмы различных областей тела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 При каком проценте ожоговая болезнь развивается у ребёнка и пожилого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20%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 Какого вида аптечек первой помощи не существует (Приказ Минздравсоцразвития России от 05.03.2011 N 169н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бытовые;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офисные;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техническая;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индивидуальные;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автомобильные;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 Чем может быть вызвана эритема?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отморожением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нет правильного ответа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отравлением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ожогом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7. В соответствии с межгосударственным стандартом (ГОСТ 12.4.026-2015) какое </w:t>
            </w:r>
            <w:proofErr w:type="spell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цветографическое</w:t>
            </w:r>
            <w:proofErr w:type="spellEnd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изображение (знак) должно быть изображено на месте расположения аптечки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ст в кр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асном круге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красный крест на белом фоне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не регламентируется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синий крест на зеленом квадрате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белый крест на зеленом квадрате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 При какой степени ожога появляется только пигментация (легкое покраснение)?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3А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 Как проявляется симптомом «кошачьего зрачка»?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полумраке;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надавливании на глаз зрачок принимает узкую форму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расширен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зрачок сужен при попадании света;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при попадании света зрачок не меняется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10. О чем гласит «правило ладони» измерения площади ожоговой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повреждение ладони приводит к ожоговой болезни;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перечисленное;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</w:t>
            </w:r>
            <w:r w:rsidR="00BB637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ни примерно равна 1%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площадь ладони не входит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%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расчета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лад</w:t>
            </w:r>
            <w:r w:rsidR="00BB637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нь 1/10 от всей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поверхности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конечностей;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 Применяя «правила девяток», определите площадь поражения огнем одной руки и одной ноги:</w:t>
            </w:r>
          </w:p>
        </w:tc>
        <w:tc>
          <w:tcPr>
            <w:tcW w:w="2500" w:type="pct"/>
            <w:hideMark/>
          </w:tcPr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9%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19%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18%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27%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 В каком нормативно-правовом акте не упоминается мероприятия по оказание первой помощи?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 дорожного движения"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основах охраны здоровья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безопасности"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"Об образовании в Российской Федерации"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ФЗ "О полиции"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 Какие мероприятия проводятся по сердечно-легочной реанимации до появления признаков жизни?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с использованием устройства для искусственного дыхания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ко рту"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искусственное дыхание "Рот к носу"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давление руками на грудину пострадавшего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14. </w:t>
            </w:r>
            <w:r w:rsidR="00BB6373"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Каким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веществом (при химическом ожоге) необходимо нейтрализовать кислоту?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водно-солевым раствором;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йодом;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уксусной кислотой;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слабым раствором пищевой соды;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нитроглицерином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 Каких медицинских средств отсутствуют в аптечках?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проведения сердечно-легочной реанимации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Шины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изделия медицинского назначения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Прочие средства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Изделия медицинского назначения для временной остановки наружного кровотечения и перевязки ран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 Какие недопустимые действия по термическом ожоге при любой степени?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Промывание водой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лейкопластыря на рану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 варианты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Наложение тугой повязки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Обработка жиросодержащими препаратами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 Какие мероприятия по восстановлению проходимости дыхательных путей и определению признаков жизни у пострадавшего утверждены Приказ Минздравсоцразвития России от 04.05.2012 N 477н</w:t>
            </w:r>
            <w:proofErr w:type="gramStart"/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?</w:t>
            </w:r>
            <w:proofErr w:type="gramEnd"/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запрокидывание головы с подъемом подбородка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дыхания с помощью слуха, зрения и осязания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 перечисленные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определение наличия кровообращения, проверка пульса на магистральных артериях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выдвижение нижней челюсти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 Какие виды ожогов не выявлены (по поражающему признаку)?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химический;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световой;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лучевой;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термический;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физический;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 При каком проценте ожоговая болезнь развивается у взрослого человека?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10%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50%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30%</w:t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19.5.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36%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 Кому оказывается экстренная психологическая помощь на месте ЧС:</w:t>
            </w:r>
          </w:p>
          <w:p w:rsidR="00C4423F" w:rsidRPr="00C4423F" w:rsidRDefault="00C4423F" w:rsidP="00C4423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lastRenderedPageBreak/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20.1.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всем перечисленным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20.2.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спасателям, не работающих на месте ЧС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20.3.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руководителям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пострадавших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регионов или </w:t>
            </w:r>
            <w:r w:rsidR="00BB6373" w:rsidRPr="00C4423F">
              <w:rPr>
                <w:rFonts w:eastAsia="Times New Roman"/>
                <w:sz w:val="16"/>
                <w:szCs w:val="16"/>
                <w:lang w:eastAsia="ru-RU"/>
              </w:rPr>
              <w:t>населённых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пунктов;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4423F">
              <w:rPr>
                <w:rFonts w:eastAsia="Times New Roman"/>
                <w:spacing w:val="225"/>
                <w:sz w:val="16"/>
                <w:szCs w:val="16"/>
                <w:lang w:eastAsia="ru-RU"/>
              </w:rPr>
              <w:t>  </w:t>
            </w: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20.4.</w:t>
            </w:r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пострадавшим </w:t>
            </w:r>
            <w:proofErr w:type="gramStart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>в следствие</w:t>
            </w:r>
            <w:proofErr w:type="gramEnd"/>
            <w:r w:rsidRPr="00C4423F">
              <w:rPr>
                <w:rFonts w:eastAsia="Times New Roman"/>
                <w:sz w:val="16"/>
                <w:szCs w:val="16"/>
                <w:lang w:eastAsia="ru-RU"/>
              </w:rPr>
              <w:t xml:space="preserve"> ЧС; </w:t>
            </w:r>
          </w:p>
        </w:tc>
      </w:tr>
    </w:tbl>
    <w:p w:rsidR="00C4423F" w:rsidRPr="00C4423F" w:rsidRDefault="00C4423F" w:rsidP="00C4423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  <w:r w:rsidRPr="00C4423F">
        <w:rPr>
          <w:rFonts w:eastAsia="Times New Roman"/>
          <w:sz w:val="24"/>
          <w:szCs w:val="24"/>
          <w:lang w:eastAsia="ru-RU"/>
        </w:rPr>
        <w:lastRenderedPageBreak/>
        <w:br w:type="page"/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gridSpan w:val="2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Ключ к варианту №6.2-1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C4423F" w:rsidRPr="00C4423F" w:rsidRDefault="00C4423F" w:rsidP="00C4423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gridSpan w:val="2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Ключ к варианту №6.2-2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C4423F" w:rsidRPr="00C4423F" w:rsidRDefault="00C4423F" w:rsidP="00C4423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gridSpan w:val="2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Ключ к варианту №6.2-3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4423F" w:rsidRPr="00C4423F" w:rsidRDefault="00C4423F" w:rsidP="00C4423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gridSpan w:val="2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Ключ к варианту №6.2-4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4423F" w:rsidRPr="00C4423F" w:rsidRDefault="00C4423F" w:rsidP="00C4423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gridSpan w:val="2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Ключ к варианту №6.2-5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7"/>
          <w:tblCellSpacing w:w="0" w:type="dxa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C4423F" w:rsidRPr="00C4423F" w:rsidRDefault="00C4423F" w:rsidP="00C4423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17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9"/>
        <w:gridCol w:w="409"/>
        <w:gridCol w:w="409"/>
        <w:gridCol w:w="409"/>
        <w:gridCol w:w="40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4423F" w:rsidRPr="00C4423F" w:rsidTr="00C4423F">
        <w:trPr>
          <w:trHeight w:val="229"/>
          <w:tblCellSpacing w:w="0" w:type="dxa"/>
        </w:trPr>
        <w:tc>
          <w:tcPr>
            <w:tcW w:w="0" w:type="auto"/>
            <w:gridSpan w:val="20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Ключ к варианту №6.2-6</w:t>
            </w:r>
          </w:p>
        </w:tc>
      </w:tr>
      <w:tr w:rsidR="00C4423F" w:rsidRPr="00C4423F" w:rsidTr="00C4423F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C4423F" w:rsidRPr="00C4423F" w:rsidTr="00C4423F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423F" w:rsidRPr="00C4423F" w:rsidTr="00C4423F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</w:tr>
      <w:tr w:rsidR="00C4423F" w:rsidRPr="00C4423F" w:rsidTr="00C4423F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23F" w:rsidRPr="00C4423F" w:rsidRDefault="00C4423F" w:rsidP="00C442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4423F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C59F0" w:rsidRPr="00C4423F" w:rsidRDefault="00BC59F0" w:rsidP="00C4423F"/>
    <w:sectPr w:rsidR="00BC59F0" w:rsidRPr="00C4423F" w:rsidSect="00C44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F"/>
    <w:rsid w:val="000642D8"/>
    <w:rsid w:val="0023318C"/>
    <w:rsid w:val="00415361"/>
    <w:rsid w:val="006B3D15"/>
    <w:rsid w:val="00906325"/>
    <w:rsid w:val="00BB6373"/>
    <w:rsid w:val="00BC59F0"/>
    <w:rsid w:val="00BF47FE"/>
    <w:rsid w:val="00C4423F"/>
    <w:rsid w:val="00C770D6"/>
    <w:rsid w:val="00E2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423F"/>
  </w:style>
  <w:style w:type="paragraph" w:customStyle="1" w:styleId="inline">
    <w:name w:val="inline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alf">
    <w:name w:val="half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elemdiv">
    <w:name w:val="menu_elem_div"/>
    <w:basedOn w:val="a"/>
    <w:rsid w:val="00C4423F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">
    <w:name w:val="t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h">
    <w:name w:val="th"/>
    <w:basedOn w:val="a"/>
    <w:rsid w:val="00C4423F"/>
    <w:pPr>
      <w:spacing w:before="100" w:beforeAutospacing="1" w:after="284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i">
    <w:name w:val="i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pacing w:val="225"/>
      <w:sz w:val="24"/>
      <w:szCs w:val="24"/>
      <w:lang w:eastAsia="ru-RU"/>
    </w:rPr>
  </w:style>
  <w:style w:type="paragraph" w:customStyle="1" w:styleId="nw">
    <w:name w:val="nw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reak">
    <w:name w:val="break"/>
    <w:basedOn w:val="a"/>
    <w:rsid w:val="00C4423F"/>
    <w:pPr>
      <w:pageBreakBefore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">
    <w:name w:val="k"/>
    <w:basedOn w:val="a"/>
    <w:rsid w:val="00C4423F"/>
    <w:pPr>
      <w:pBdr>
        <w:top w:val="single" w:sz="6" w:space="0" w:color="000000"/>
        <w:left w:val="single" w:sz="6" w:space="0" w:color="000000"/>
      </w:pBdr>
      <w:spacing w:before="100" w:beforeAutospacing="1" w:after="284" w:line="240" w:lineRule="auto"/>
      <w:jc w:val="center"/>
    </w:pPr>
    <w:rPr>
      <w:rFonts w:eastAsia="Times New Roman"/>
      <w:sz w:val="16"/>
      <w:szCs w:val="16"/>
      <w:lang w:eastAsia="ru-RU"/>
    </w:rPr>
  </w:style>
  <w:style w:type="character" w:customStyle="1" w:styleId="i1">
    <w:name w:val="i1"/>
    <w:basedOn w:val="a0"/>
    <w:rsid w:val="00C4423F"/>
    <w:rPr>
      <w:spacing w:val="2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423F"/>
  </w:style>
  <w:style w:type="paragraph" w:customStyle="1" w:styleId="inline">
    <w:name w:val="inline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alf">
    <w:name w:val="half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elemdiv">
    <w:name w:val="menu_elem_div"/>
    <w:basedOn w:val="a"/>
    <w:rsid w:val="00C4423F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">
    <w:name w:val="t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h">
    <w:name w:val="th"/>
    <w:basedOn w:val="a"/>
    <w:rsid w:val="00C4423F"/>
    <w:pPr>
      <w:spacing w:before="100" w:beforeAutospacing="1" w:after="284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i">
    <w:name w:val="i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pacing w:val="225"/>
      <w:sz w:val="24"/>
      <w:szCs w:val="24"/>
      <w:lang w:eastAsia="ru-RU"/>
    </w:rPr>
  </w:style>
  <w:style w:type="paragraph" w:customStyle="1" w:styleId="nw">
    <w:name w:val="nw"/>
    <w:basedOn w:val="a"/>
    <w:rsid w:val="00C442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reak">
    <w:name w:val="break"/>
    <w:basedOn w:val="a"/>
    <w:rsid w:val="00C4423F"/>
    <w:pPr>
      <w:pageBreakBefore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">
    <w:name w:val="k"/>
    <w:basedOn w:val="a"/>
    <w:rsid w:val="00C4423F"/>
    <w:pPr>
      <w:pBdr>
        <w:top w:val="single" w:sz="6" w:space="0" w:color="000000"/>
        <w:left w:val="single" w:sz="6" w:space="0" w:color="000000"/>
      </w:pBdr>
      <w:spacing w:before="100" w:beforeAutospacing="1" w:after="284" w:line="240" w:lineRule="auto"/>
      <w:jc w:val="center"/>
    </w:pPr>
    <w:rPr>
      <w:rFonts w:eastAsia="Times New Roman"/>
      <w:sz w:val="16"/>
      <w:szCs w:val="16"/>
      <w:lang w:eastAsia="ru-RU"/>
    </w:rPr>
  </w:style>
  <w:style w:type="character" w:customStyle="1" w:styleId="i1">
    <w:name w:val="i1"/>
    <w:basedOn w:val="a0"/>
    <w:rsid w:val="00C4423F"/>
    <w:rPr>
      <w:spacing w:val="2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9166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Ismakaeva</cp:lastModifiedBy>
  <cp:revision>2</cp:revision>
  <dcterms:created xsi:type="dcterms:W3CDTF">2020-03-26T04:15:00Z</dcterms:created>
  <dcterms:modified xsi:type="dcterms:W3CDTF">2020-03-26T04:15:00Z</dcterms:modified>
</cp:coreProperties>
</file>